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9F3" w:rsidRDefault="00BD79F3" w:rsidP="0040440F">
      <w:pPr>
        <w:spacing w:after="0" w:line="480" w:lineRule="auto"/>
        <w:jc w:val="center"/>
        <w:rPr>
          <w:rFonts w:ascii="Times New Roman" w:hAnsi="Times New Roman" w:cs="Times New Roman"/>
          <w:color w:val="202124"/>
          <w:sz w:val="24"/>
          <w:szCs w:val="24"/>
          <w:shd w:val="clear" w:color="auto" w:fill="FFFFFF"/>
        </w:rPr>
      </w:pPr>
    </w:p>
    <w:p w:rsidR="00BD79F3" w:rsidRDefault="00BD79F3" w:rsidP="0040440F">
      <w:pPr>
        <w:spacing w:after="0" w:line="480" w:lineRule="auto"/>
        <w:jc w:val="center"/>
        <w:rPr>
          <w:rFonts w:ascii="Times New Roman" w:hAnsi="Times New Roman" w:cs="Times New Roman"/>
          <w:color w:val="202124"/>
          <w:sz w:val="24"/>
          <w:szCs w:val="24"/>
          <w:shd w:val="clear" w:color="auto" w:fill="FFFFFF"/>
        </w:rPr>
      </w:pPr>
    </w:p>
    <w:p w:rsidR="00BD79F3" w:rsidRDefault="00BD79F3" w:rsidP="0040440F">
      <w:pPr>
        <w:spacing w:after="0" w:line="480" w:lineRule="auto"/>
        <w:jc w:val="center"/>
        <w:rPr>
          <w:rFonts w:ascii="Times New Roman" w:hAnsi="Times New Roman" w:cs="Times New Roman"/>
          <w:color w:val="202124"/>
          <w:sz w:val="24"/>
          <w:szCs w:val="24"/>
          <w:shd w:val="clear" w:color="auto" w:fill="FFFFFF"/>
        </w:rPr>
      </w:pPr>
    </w:p>
    <w:p w:rsidR="00BD79F3" w:rsidRDefault="00BD79F3" w:rsidP="0040440F">
      <w:pPr>
        <w:spacing w:after="0" w:line="480" w:lineRule="auto"/>
        <w:rPr>
          <w:rFonts w:ascii="Times New Roman" w:hAnsi="Times New Roman" w:cs="Times New Roman"/>
          <w:color w:val="202124"/>
          <w:sz w:val="24"/>
          <w:szCs w:val="24"/>
          <w:shd w:val="clear" w:color="auto" w:fill="FFFFFF"/>
        </w:rPr>
      </w:pPr>
    </w:p>
    <w:p w:rsidR="00BD79F3" w:rsidRDefault="00BD79F3" w:rsidP="0040440F">
      <w:pPr>
        <w:spacing w:after="0" w:line="480" w:lineRule="auto"/>
        <w:jc w:val="center"/>
        <w:rPr>
          <w:rFonts w:ascii="Times New Roman" w:hAnsi="Times New Roman" w:cs="Times New Roman"/>
          <w:color w:val="202124"/>
          <w:sz w:val="24"/>
          <w:szCs w:val="24"/>
          <w:shd w:val="clear" w:color="auto" w:fill="FFFFFF"/>
        </w:rPr>
      </w:pPr>
    </w:p>
    <w:p w:rsidR="00BD79F3" w:rsidRDefault="00BD79F3" w:rsidP="009F7594">
      <w:pPr>
        <w:spacing w:after="0" w:line="480" w:lineRule="auto"/>
        <w:jc w:val="center"/>
        <w:rPr>
          <w:rFonts w:ascii="Times New Roman" w:hAnsi="Times New Roman" w:cs="Times New Roman"/>
          <w:color w:val="202124"/>
          <w:sz w:val="24"/>
          <w:szCs w:val="24"/>
          <w:shd w:val="clear" w:color="auto" w:fill="FFFFFF"/>
        </w:rPr>
      </w:pPr>
    </w:p>
    <w:p w:rsidR="00BD79F3" w:rsidRPr="009F7594" w:rsidRDefault="009F7594" w:rsidP="009F7594">
      <w:pPr>
        <w:spacing w:after="0" w:line="480" w:lineRule="auto"/>
        <w:jc w:val="center"/>
        <w:rPr>
          <w:rFonts w:ascii="Times New Roman" w:hAnsi="Times New Roman" w:cs="Times New Roman"/>
          <w:color w:val="202124"/>
          <w:sz w:val="24"/>
          <w:szCs w:val="24"/>
          <w:shd w:val="clear" w:color="auto" w:fill="FFFFFF"/>
        </w:rPr>
      </w:pPr>
      <w:r w:rsidRPr="009F7594">
        <w:rPr>
          <w:rFonts w:ascii="Times New Roman" w:hAnsi="Times New Roman" w:cs="Times New Roman"/>
          <w:color w:val="202124"/>
          <w:sz w:val="24"/>
          <w:szCs w:val="24"/>
          <w:shd w:val="clear" w:color="auto" w:fill="FFFFFF"/>
        </w:rPr>
        <w:t>Digital Asset Management Software</w:t>
      </w:r>
    </w:p>
    <w:p w:rsidR="00504AC3" w:rsidRPr="002A70D5" w:rsidRDefault="00504AC3" w:rsidP="009F7594">
      <w:pPr>
        <w:spacing w:after="0" w:line="480" w:lineRule="auto"/>
        <w:jc w:val="center"/>
        <w:rPr>
          <w:rFonts w:ascii="Times New Roman" w:hAnsi="Times New Roman" w:cs="Times New Roman"/>
          <w:color w:val="202124"/>
          <w:sz w:val="24"/>
          <w:szCs w:val="24"/>
          <w:shd w:val="clear" w:color="auto" w:fill="FFFFFF"/>
        </w:rPr>
      </w:pPr>
      <w:r w:rsidRPr="002A70D5">
        <w:rPr>
          <w:rFonts w:ascii="Times New Roman" w:hAnsi="Times New Roman" w:cs="Times New Roman"/>
          <w:color w:val="202124"/>
          <w:sz w:val="24"/>
          <w:szCs w:val="24"/>
          <w:shd w:val="clear" w:color="auto" w:fill="FFFFFF"/>
        </w:rPr>
        <w:t>Students Name:</w:t>
      </w:r>
    </w:p>
    <w:p w:rsidR="00504AC3" w:rsidRPr="002A70D5" w:rsidRDefault="00504AC3" w:rsidP="009F7594">
      <w:pPr>
        <w:spacing w:after="0" w:line="480" w:lineRule="auto"/>
        <w:jc w:val="center"/>
        <w:rPr>
          <w:rFonts w:ascii="Times New Roman" w:hAnsi="Times New Roman" w:cs="Times New Roman"/>
          <w:color w:val="202124"/>
          <w:sz w:val="24"/>
          <w:szCs w:val="24"/>
          <w:shd w:val="clear" w:color="auto" w:fill="FFFFFF"/>
        </w:rPr>
      </w:pPr>
      <w:r w:rsidRPr="002A70D5">
        <w:rPr>
          <w:rFonts w:ascii="Times New Roman" w:hAnsi="Times New Roman" w:cs="Times New Roman"/>
          <w:color w:val="202124"/>
          <w:sz w:val="24"/>
          <w:szCs w:val="24"/>
          <w:shd w:val="clear" w:color="auto" w:fill="FFFFFF"/>
        </w:rPr>
        <w:t>Course:</w:t>
      </w:r>
    </w:p>
    <w:p w:rsidR="00504AC3" w:rsidRPr="002A70D5" w:rsidRDefault="00504AC3" w:rsidP="009F7594">
      <w:pPr>
        <w:spacing w:after="0" w:line="480" w:lineRule="auto"/>
        <w:jc w:val="center"/>
        <w:rPr>
          <w:rFonts w:ascii="Times New Roman" w:hAnsi="Times New Roman" w:cs="Times New Roman"/>
          <w:color w:val="202124"/>
          <w:sz w:val="24"/>
          <w:szCs w:val="24"/>
          <w:shd w:val="clear" w:color="auto" w:fill="FFFFFF"/>
        </w:rPr>
      </w:pPr>
      <w:r w:rsidRPr="002A70D5">
        <w:rPr>
          <w:rFonts w:ascii="Times New Roman" w:hAnsi="Times New Roman" w:cs="Times New Roman"/>
          <w:color w:val="202124"/>
          <w:sz w:val="24"/>
          <w:szCs w:val="24"/>
          <w:shd w:val="clear" w:color="auto" w:fill="FFFFFF"/>
        </w:rPr>
        <w:t>Date:</w:t>
      </w:r>
    </w:p>
    <w:p w:rsidR="004503AC" w:rsidRDefault="00504AC3" w:rsidP="009F7594">
      <w:pPr>
        <w:spacing w:after="0" w:line="480" w:lineRule="auto"/>
        <w:jc w:val="center"/>
        <w:rPr>
          <w:rFonts w:ascii="Times New Roman" w:hAnsi="Times New Roman" w:cs="Times New Roman"/>
          <w:color w:val="202124"/>
          <w:sz w:val="24"/>
          <w:szCs w:val="24"/>
          <w:shd w:val="clear" w:color="auto" w:fill="FFFFFF"/>
        </w:rPr>
      </w:pPr>
      <w:r w:rsidRPr="002A70D5">
        <w:rPr>
          <w:rFonts w:ascii="Times New Roman" w:hAnsi="Times New Roman" w:cs="Times New Roman"/>
          <w:color w:val="202124"/>
          <w:sz w:val="24"/>
          <w:szCs w:val="24"/>
          <w:shd w:val="clear" w:color="auto" w:fill="FFFFFF"/>
        </w:rPr>
        <w:t>Tutor:</w:t>
      </w:r>
    </w:p>
    <w:p w:rsidR="004503AC" w:rsidRDefault="004503AC" w:rsidP="009F7594">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br w:type="page"/>
      </w:r>
    </w:p>
    <w:p w:rsidR="00504AC3" w:rsidRDefault="00504AC3" w:rsidP="0040440F">
      <w:pPr>
        <w:spacing w:after="0" w:line="480" w:lineRule="auto"/>
        <w:jc w:val="center"/>
        <w:rPr>
          <w:rFonts w:ascii="Times New Roman" w:hAnsi="Times New Roman" w:cs="Times New Roman"/>
          <w:color w:val="202124"/>
          <w:sz w:val="24"/>
          <w:szCs w:val="24"/>
          <w:shd w:val="clear" w:color="auto" w:fill="FFFFFF"/>
        </w:rPr>
      </w:pPr>
    </w:p>
    <w:p w:rsidR="006908DE" w:rsidRPr="002A70D5" w:rsidRDefault="006908DE" w:rsidP="0040440F">
      <w:pPr>
        <w:spacing w:after="0" w:line="480" w:lineRule="auto"/>
        <w:jc w:val="center"/>
        <w:rPr>
          <w:rFonts w:ascii="Times New Roman" w:hAnsi="Times New Roman" w:cs="Times New Roman"/>
          <w:color w:val="202124"/>
          <w:sz w:val="24"/>
          <w:szCs w:val="24"/>
          <w:shd w:val="clear" w:color="auto" w:fill="FFFFFF"/>
        </w:rPr>
      </w:pPr>
    </w:p>
    <w:p w:rsidR="00F16D7D" w:rsidRPr="000B71D0" w:rsidRDefault="00F16D7D" w:rsidP="00F16D7D">
      <w:pPr>
        <w:spacing w:after="0" w:line="480" w:lineRule="auto"/>
        <w:rPr>
          <w:rFonts w:ascii="Times New Roman" w:hAnsi="Times New Roman" w:cs="Times New Roman"/>
          <w:i/>
          <w:color w:val="202124"/>
          <w:sz w:val="24"/>
          <w:szCs w:val="24"/>
          <w:shd w:val="clear" w:color="auto" w:fill="FFFFFF"/>
        </w:rPr>
      </w:pPr>
      <w:r w:rsidRPr="000B71D0">
        <w:rPr>
          <w:rFonts w:ascii="Times New Roman" w:hAnsi="Times New Roman" w:cs="Times New Roman"/>
          <w:i/>
          <w:color w:val="202124"/>
          <w:sz w:val="24"/>
          <w:szCs w:val="24"/>
          <w:shd w:val="clear" w:color="auto" w:fill="FFFFFF"/>
        </w:rPr>
        <w:t>Do research online to identify the capabilities of digital asset management software. What are the top rated?</w:t>
      </w:r>
    </w:p>
    <w:p w:rsidR="000B71D0" w:rsidRDefault="000B71D0" w:rsidP="00A926B0">
      <w:pPr>
        <w:spacing w:after="0" w:line="480" w:lineRule="auto"/>
        <w:ind w:firstLine="720"/>
        <w:rPr>
          <w:rFonts w:ascii="Times New Roman" w:hAnsi="Times New Roman" w:cs="Times New Roman"/>
          <w:color w:val="202124"/>
          <w:sz w:val="24"/>
          <w:szCs w:val="24"/>
          <w:shd w:val="clear" w:color="auto" w:fill="FFFFFF"/>
        </w:rPr>
      </w:pPr>
      <w:r w:rsidRPr="000B71D0">
        <w:rPr>
          <w:rFonts w:ascii="Times New Roman" w:hAnsi="Times New Roman" w:cs="Times New Roman"/>
          <w:color w:val="202124"/>
          <w:sz w:val="24"/>
          <w:szCs w:val="24"/>
          <w:shd w:val="clear" w:color="auto" w:fill="FFFFFF"/>
        </w:rPr>
        <w:t>The National accounting Bureau (NAO) scrutinizes National expenditure on behalf of Parliament. Independent of administration, it audits the reports of all central government departments and authorities, as well as the broad variety of different public bodies. This NAO reports to Parliament on the efficiency</w:t>
      </w:r>
      <w:r w:rsidR="008A0F6A" w:rsidRPr="000B71D0">
        <w:rPr>
          <w:rFonts w:ascii="Times New Roman" w:hAnsi="Times New Roman" w:cs="Times New Roman"/>
          <w:color w:val="202124"/>
          <w:sz w:val="24"/>
          <w:szCs w:val="24"/>
          <w:shd w:val="clear" w:color="auto" w:fill="FFFFFF"/>
        </w:rPr>
        <w:t>, along with</w:t>
      </w:r>
      <w:r w:rsidRPr="000B71D0">
        <w:rPr>
          <w:rFonts w:ascii="Times New Roman" w:hAnsi="Times New Roman" w:cs="Times New Roman"/>
          <w:color w:val="202124"/>
          <w:sz w:val="24"/>
          <w:szCs w:val="24"/>
          <w:shd w:val="clear" w:color="auto" w:fill="FFFFFF"/>
        </w:rPr>
        <w:t xml:space="preserve"> strength with which these bodies have utilized commonwealth. This accounting committee is in charge of ensuring that national wealth is spent economically, efficiently, </w:t>
      </w:r>
      <w:r w:rsidR="008A0F6A" w:rsidRPr="000B71D0">
        <w:rPr>
          <w:rFonts w:ascii="Times New Roman" w:hAnsi="Times New Roman" w:cs="Times New Roman"/>
          <w:color w:val="202124"/>
          <w:sz w:val="24"/>
          <w:szCs w:val="24"/>
          <w:shd w:val="clear" w:color="auto" w:fill="FFFFFF"/>
        </w:rPr>
        <w:t>with</w:t>
      </w:r>
      <w:r w:rsidRPr="000B71D0">
        <w:rPr>
          <w:rFonts w:ascii="Times New Roman" w:hAnsi="Times New Roman" w:cs="Times New Roman"/>
          <w:color w:val="202124"/>
          <w:sz w:val="24"/>
          <w:szCs w:val="24"/>
          <w:shd w:val="clear" w:color="auto" w:fill="FFFFFF"/>
        </w:rPr>
        <w:t xml:space="preserve"> effectively in the fields of local administration, housing, welfare, criminal justice, and fire </w:t>
      </w:r>
      <w:r w:rsidR="008A0F6A" w:rsidRPr="000B71D0">
        <w:rPr>
          <w:rFonts w:ascii="Times New Roman" w:hAnsi="Times New Roman" w:cs="Times New Roman"/>
          <w:color w:val="202124"/>
          <w:sz w:val="24"/>
          <w:szCs w:val="24"/>
          <w:shd w:val="clear" w:color="auto" w:fill="FFFFFF"/>
        </w:rPr>
        <w:t>as well as</w:t>
      </w:r>
      <w:r w:rsidRPr="000B71D0">
        <w:rPr>
          <w:rFonts w:ascii="Times New Roman" w:hAnsi="Times New Roman" w:cs="Times New Roman"/>
          <w:color w:val="202124"/>
          <w:sz w:val="24"/>
          <w:szCs w:val="24"/>
          <w:shd w:val="clear" w:color="auto" w:fill="FFFFFF"/>
        </w:rPr>
        <w:t xml:space="preserve"> rescue services. It is an individual national structure which appoints auditors to local authorities, health, criminal justice, and fire </w:t>
      </w:r>
      <w:r w:rsidR="008A0F6A" w:rsidRPr="000B71D0">
        <w:rPr>
          <w:rFonts w:ascii="Times New Roman" w:hAnsi="Times New Roman" w:cs="Times New Roman"/>
          <w:color w:val="202124"/>
          <w:sz w:val="24"/>
          <w:szCs w:val="24"/>
          <w:shd w:val="clear" w:color="auto" w:fill="FFFFFF"/>
        </w:rPr>
        <w:t>along with</w:t>
      </w:r>
      <w:r w:rsidRPr="000B71D0">
        <w:rPr>
          <w:rFonts w:ascii="Times New Roman" w:hAnsi="Times New Roman" w:cs="Times New Roman"/>
          <w:color w:val="202124"/>
          <w:sz w:val="24"/>
          <w:szCs w:val="24"/>
          <w:shd w:val="clear" w:color="auto" w:fill="FFFFFF"/>
        </w:rPr>
        <w:t xml:space="preserve"> rescue organizations, and governs the job they do. It also inspects public companies and accounts back to the world on the effects. Through inspections of local companies, the accounting committee evaluates their quality </w:t>
      </w:r>
      <w:r w:rsidR="008A0F6A" w:rsidRPr="000B71D0">
        <w:rPr>
          <w:rFonts w:ascii="Times New Roman" w:hAnsi="Times New Roman" w:cs="Times New Roman"/>
          <w:color w:val="202124"/>
          <w:sz w:val="24"/>
          <w:szCs w:val="24"/>
          <w:shd w:val="clear" w:color="auto" w:fill="FFFFFF"/>
        </w:rPr>
        <w:t>in addition to</w:t>
      </w:r>
      <w:r w:rsidRPr="000B71D0">
        <w:rPr>
          <w:rFonts w:ascii="Times New Roman" w:hAnsi="Times New Roman" w:cs="Times New Roman"/>
          <w:color w:val="202124"/>
          <w:sz w:val="24"/>
          <w:szCs w:val="24"/>
          <w:shd w:val="clear" w:color="auto" w:fill="FFFFFF"/>
        </w:rPr>
        <w:t xml:space="preserve"> cost-effectiveness and, in cases of severe underperformance by the local </w:t>
      </w:r>
      <w:r w:rsidR="008A0F6A" w:rsidRPr="000B71D0">
        <w:rPr>
          <w:rFonts w:ascii="Times New Roman" w:hAnsi="Times New Roman" w:cs="Times New Roman"/>
          <w:color w:val="202124"/>
          <w:sz w:val="24"/>
          <w:szCs w:val="24"/>
          <w:shd w:val="clear" w:color="auto" w:fill="FFFFFF"/>
        </w:rPr>
        <w:t>agency;</w:t>
      </w:r>
      <w:r w:rsidRPr="000B71D0">
        <w:rPr>
          <w:rFonts w:ascii="Times New Roman" w:hAnsi="Times New Roman" w:cs="Times New Roman"/>
          <w:color w:val="202124"/>
          <w:sz w:val="24"/>
          <w:szCs w:val="24"/>
          <w:shd w:val="clear" w:color="auto" w:fill="FFFFFF"/>
        </w:rPr>
        <w:t xml:space="preserve"> </w:t>
      </w:r>
      <w:r w:rsidR="006908DE" w:rsidRPr="000B71D0">
        <w:rPr>
          <w:rFonts w:ascii="Times New Roman" w:hAnsi="Times New Roman" w:cs="Times New Roman"/>
          <w:color w:val="202124"/>
          <w:sz w:val="24"/>
          <w:szCs w:val="24"/>
          <w:shd w:val="clear" w:color="auto" w:fill="FFFFFF"/>
        </w:rPr>
        <w:t>it</w:t>
      </w:r>
      <w:r w:rsidRPr="000B71D0">
        <w:rPr>
          <w:rFonts w:ascii="Times New Roman" w:hAnsi="Times New Roman" w:cs="Times New Roman"/>
          <w:color w:val="202124"/>
          <w:sz w:val="24"/>
          <w:szCs w:val="24"/>
          <w:shd w:val="clear" w:color="auto" w:fill="FFFFFF"/>
        </w:rPr>
        <w:t xml:space="preserve"> has the ability to suggest that the head of State should have his or her judgment to make way to the agency. The accounting committee was established under the policies of the 1983 National accounting Act</w:t>
      </w:r>
      <w:r w:rsidR="009F12BB">
        <w:rPr>
          <w:rFonts w:ascii="Times New Roman" w:hAnsi="Times New Roman" w:cs="Times New Roman"/>
          <w:color w:val="202124"/>
          <w:sz w:val="24"/>
          <w:szCs w:val="24"/>
          <w:shd w:val="clear" w:color="auto" w:fill="FFFFFF"/>
        </w:rPr>
        <w:t xml:space="preserve"> (North et al.</w:t>
      </w:r>
      <w:r w:rsidR="009F12BB" w:rsidRPr="009F12BB">
        <w:rPr>
          <w:rFonts w:ascii="Times New Roman" w:hAnsi="Times New Roman" w:cs="Times New Roman"/>
          <w:color w:val="202124"/>
          <w:sz w:val="24"/>
          <w:szCs w:val="24"/>
          <w:shd w:val="clear" w:color="auto" w:fill="FFFFFF"/>
        </w:rPr>
        <w:t xml:space="preserve"> </w:t>
      </w:r>
      <w:r w:rsidR="009F12BB">
        <w:rPr>
          <w:rFonts w:ascii="Times New Roman" w:hAnsi="Times New Roman" w:cs="Times New Roman"/>
          <w:color w:val="202124"/>
          <w:sz w:val="24"/>
          <w:szCs w:val="24"/>
          <w:shd w:val="clear" w:color="auto" w:fill="FFFFFF"/>
        </w:rPr>
        <w:t xml:space="preserve"> </w:t>
      </w:r>
      <w:r w:rsidR="009F12BB" w:rsidRPr="009F12BB">
        <w:rPr>
          <w:rFonts w:ascii="Times New Roman" w:hAnsi="Times New Roman" w:cs="Times New Roman"/>
          <w:color w:val="202124"/>
          <w:sz w:val="24"/>
          <w:szCs w:val="24"/>
          <w:shd w:val="clear" w:color="auto" w:fill="FFFFFF"/>
        </w:rPr>
        <w:t xml:space="preserve">2012). </w:t>
      </w:r>
    </w:p>
    <w:p w:rsidR="006908DE" w:rsidRPr="006908DE" w:rsidRDefault="006908DE" w:rsidP="006908DE">
      <w:pPr>
        <w:spacing w:after="0" w:line="480" w:lineRule="auto"/>
        <w:ind w:firstLine="720"/>
        <w:rPr>
          <w:rFonts w:ascii="Times New Roman" w:hAnsi="Times New Roman" w:cs="Times New Roman"/>
          <w:color w:val="202124"/>
          <w:sz w:val="24"/>
          <w:szCs w:val="24"/>
          <w:shd w:val="clear" w:color="auto" w:fill="FFFFFF"/>
        </w:rPr>
      </w:pPr>
      <w:r w:rsidRPr="006908DE">
        <w:rPr>
          <w:rFonts w:ascii="Times New Roman" w:hAnsi="Times New Roman" w:cs="Times New Roman"/>
          <w:color w:val="202124"/>
          <w:sz w:val="24"/>
          <w:szCs w:val="24"/>
          <w:shd w:val="clear" w:color="auto" w:fill="FFFFFF"/>
        </w:rPr>
        <w:t xml:space="preserve">The Digital resource the board programming is a digital asset the officials writing computer programs is the item which is used to orchestrate propelled substance, for instance, the photos, accounts, and reports concerning the created media. A DAM manages the copyright checks the records and moreover handles the assents of the reports. </w:t>
      </w:r>
    </w:p>
    <w:p w:rsidR="006908DE" w:rsidRPr="006908DE" w:rsidRDefault="006908DE" w:rsidP="006908DE">
      <w:pPr>
        <w:spacing w:after="0" w:line="480" w:lineRule="auto"/>
        <w:ind w:firstLine="720"/>
        <w:rPr>
          <w:rFonts w:ascii="Times New Roman" w:hAnsi="Times New Roman" w:cs="Times New Roman"/>
          <w:color w:val="202124"/>
          <w:sz w:val="24"/>
          <w:szCs w:val="24"/>
          <w:shd w:val="clear" w:color="auto" w:fill="FFFFFF"/>
        </w:rPr>
      </w:pPr>
    </w:p>
    <w:p w:rsidR="006908DE" w:rsidRDefault="006908DE" w:rsidP="006908DE">
      <w:pPr>
        <w:spacing w:after="0" w:line="480" w:lineRule="auto"/>
        <w:ind w:firstLine="720"/>
        <w:rPr>
          <w:rFonts w:ascii="Times New Roman" w:hAnsi="Times New Roman" w:cs="Times New Roman"/>
          <w:b/>
          <w:color w:val="202124"/>
          <w:sz w:val="24"/>
          <w:szCs w:val="24"/>
          <w:shd w:val="clear" w:color="auto" w:fill="FFFFFF"/>
        </w:rPr>
      </w:pPr>
      <w:r w:rsidRPr="006908DE">
        <w:rPr>
          <w:rFonts w:ascii="Times New Roman" w:hAnsi="Times New Roman" w:cs="Times New Roman"/>
          <w:b/>
          <w:color w:val="202124"/>
          <w:sz w:val="24"/>
          <w:szCs w:val="24"/>
          <w:shd w:val="clear" w:color="auto" w:fill="FFFFFF"/>
        </w:rPr>
        <w:lastRenderedPageBreak/>
        <w:t xml:space="preserve">Explanation </w:t>
      </w:r>
    </w:p>
    <w:p w:rsidR="000B4FEA" w:rsidRPr="000B4FEA" w:rsidRDefault="000B4FEA" w:rsidP="000B4FEA">
      <w:pPr>
        <w:spacing w:after="0" w:line="480" w:lineRule="auto"/>
        <w:ind w:firstLine="720"/>
        <w:rPr>
          <w:rFonts w:ascii="Times New Roman" w:hAnsi="Times New Roman" w:cs="Times New Roman"/>
          <w:color w:val="202124"/>
          <w:sz w:val="24"/>
          <w:szCs w:val="24"/>
          <w:shd w:val="clear" w:color="auto" w:fill="FFFFFF"/>
        </w:rPr>
      </w:pPr>
      <w:r w:rsidRPr="000B4FEA">
        <w:rPr>
          <w:rFonts w:ascii="Times New Roman" w:hAnsi="Times New Roman" w:cs="Times New Roman"/>
          <w:color w:val="202124"/>
          <w:sz w:val="24"/>
          <w:szCs w:val="24"/>
          <w:shd w:val="clear" w:color="auto" w:fill="FFFFFF"/>
        </w:rPr>
        <w:t xml:space="preserve">DAM can be utilized as a wide substance gathering structure which can keep up brand consistency, lessens time use what's more lifts sharing substance, and what's more, it is certainly not challenging to find and make substance, and a brief span later offer. </w:t>
      </w:r>
    </w:p>
    <w:p w:rsidR="000B4FEA" w:rsidRPr="000B4FEA" w:rsidRDefault="000B4FEA" w:rsidP="000B4FEA">
      <w:pPr>
        <w:spacing w:after="0" w:line="480" w:lineRule="auto"/>
        <w:ind w:firstLine="720"/>
        <w:rPr>
          <w:rFonts w:ascii="Times New Roman" w:hAnsi="Times New Roman" w:cs="Times New Roman"/>
          <w:color w:val="202124"/>
          <w:sz w:val="24"/>
          <w:szCs w:val="24"/>
          <w:shd w:val="clear" w:color="auto" w:fill="FFFFFF"/>
        </w:rPr>
      </w:pPr>
    </w:p>
    <w:p w:rsidR="000B4FEA" w:rsidRDefault="000B4FEA" w:rsidP="000B4FEA">
      <w:pPr>
        <w:spacing w:after="0" w:line="480" w:lineRule="auto"/>
        <w:ind w:firstLine="720"/>
        <w:rPr>
          <w:rFonts w:ascii="Times New Roman" w:hAnsi="Times New Roman" w:cs="Times New Roman"/>
          <w:color w:val="202124"/>
          <w:sz w:val="24"/>
          <w:szCs w:val="24"/>
          <w:shd w:val="clear" w:color="auto" w:fill="FFFFFF"/>
        </w:rPr>
      </w:pPr>
      <w:r w:rsidRPr="000B4FEA">
        <w:rPr>
          <w:rFonts w:ascii="Times New Roman" w:hAnsi="Times New Roman" w:cs="Times New Roman"/>
          <w:color w:val="202124"/>
          <w:sz w:val="24"/>
          <w:szCs w:val="24"/>
          <w:shd w:val="clear" w:color="auto" w:fill="FFFFFF"/>
        </w:rPr>
        <w:t>An awesome Digital asset the administrators programming or modernized resource the board programming thing is Blender, which is a thing to deal with your magnificent resources expertly. It gets the get-together in understanding just as other than does ceaseless accommodating alters alongside backings and supports the fundamental report sharing and point of confinement and additionally redid organizing for the channels with record types. It has a focal cloud-based center point for all the material of the affiliation and message.</w:t>
      </w:r>
    </w:p>
    <w:p w:rsidR="000B71D0" w:rsidRPr="000B71D0" w:rsidRDefault="000B71D0" w:rsidP="000B4FEA">
      <w:pPr>
        <w:spacing w:after="0" w:line="480" w:lineRule="auto"/>
        <w:ind w:firstLine="720"/>
        <w:rPr>
          <w:rFonts w:ascii="Times New Roman" w:hAnsi="Times New Roman" w:cs="Times New Roman"/>
          <w:i/>
          <w:sz w:val="24"/>
          <w:szCs w:val="24"/>
        </w:rPr>
      </w:pPr>
      <w:r w:rsidRPr="000B71D0">
        <w:rPr>
          <w:rFonts w:ascii="Times New Roman" w:hAnsi="Times New Roman" w:cs="Times New Roman"/>
          <w:i/>
          <w:sz w:val="24"/>
          <w:szCs w:val="24"/>
        </w:rPr>
        <w:t>Given the NAO’s findings and what you discover about available off-the-shelf products, would it have been wiser for the BBC to adopt a collection of these existing products? What actions would be necessary to gain the cooperation of the business units to incorporate this collection of products into their work processes?</w:t>
      </w:r>
    </w:p>
    <w:p w:rsidR="000B71D0" w:rsidRPr="000B71D0" w:rsidRDefault="000B71D0" w:rsidP="000B71D0">
      <w:pPr>
        <w:spacing w:after="0" w:line="480" w:lineRule="auto"/>
        <w:ind w:firstLine="720"/>
        <w:rPr>
          <w:rFonts w:ascii="Times New Roman" w:hAnsi="Times New Roman" w:cs="Times New Roman"/>
          <w:sz w:val="24"/>
          <w:szCs w:val="24"/>
        </w:rPr>
      </w:pPr>
      <w:r w:rsidRPr="000B71D0">
        <w:rPr>
          <w:rFonts w:ascii="Times New Roman" w:hAnsi="Times New Roman" w:cs="Times New Roman"/>
          <w:sz w:val="24"/>
          <w:szCs w:val="24"/>
        </w:rPr>
        <w:t xml:space="preserve">According to this </w:t>
      </w:r>
      <w:r>
        <w:rPr>
          <w:rFonts w:ascii="Times New Roman" w:hAnsi="Times New Roman" w:cs="Times New Roman"/>
          <w:sz w:val="24"/>
          <w:szCs w:val="24"/>
        </w:rPr>
        <w:t>(</w:t>
      </w:r>
      <w:r w:rsidRPr="000B71D0">
        <w:rPr>
          <w:rFonts w:ascii="Times New Roman" w:hAnsi="Times New Roman" w:cs="Times New Roman"/>
          <w:sz w:val="24"/>
          <w:szCs w:val="24"/>
        </w:rPr>
        <w:t xml:space="preserve">Robertson, </w:t>
      </w:r>
      <w:r>
        <w:rPr>
          <w:rFonts w:ascii="Times New Roman" w:hAnsi="Times New Roman" w:cs="Times New Roman"/>
          <w:sz w:val="24"/>
          <w:szCs w:val="24"/>
        </w:rPr>
        <w:t xml:space="preserve">et al </w:t>
      </w:r>
      <w:r w:rsidRPr="000B71D0">
        <w:rPr>
          <w:rFonts w:ascii="Times New Roman" w:hAnsi="Times New Roman" w:cs="Times New Roman"/>
          <w:sz w:val="24"/>
          <w:szCs w:val="24"/>
        </w:rPr>
        <w:t>2017)</w:t>
      </w:r>
      <w:r>
        <w:rPr>
          <w:rFonts w:ascii="Times New Roman" w:hAnsi="Times New Roman" w:cs="Times New Roman"/>
          <w:sz w:val="24"/>
          <w:szCs w:val="24"/>
        </w:rPr>
        <w:t>,</w:t>
      </w:r>
      <w:r w:rsidRPr="000B71D0">
        <w:rPr>
          <w:rFonts w:ascii="Times New Roman" w:hAnsi="Times New Roman" w:cs="Times New Roman"/>
          <w:sz w:val="24"/>
          <w:szCs w:val="24"/>
        </w:rPr>
        <w:t xml:space="preserve"> if companies to people with arthritis were reconfigured to secure faster identification and earlier intervention, these short- term prices to the NHS would change, but there would be productivity increases and more excellent quality of time for patients in the longer term. Increasing that amount of patients looked within three months of evidence onset to 20 percent (from this actual number of 10 percent) would initially change that value to the NHS by Â£11 million over five years, Because of spending on drugs and the related observation of patients. That would become cost-neutral after about nine years, and so there would be productivity increases of about Â£31 million for the economy because of low levels of </w:t>
      </w:r>
      <w:r w:rsidRPr="000B71D0">
        <w:rPr>
          <w:rFonts w:ascii="Times New Roman" w:hAnsi="Times New Roman" w:cs="Times New Roman"/>
          <w:sz w:val="24"/>
          <w:szCs w:val="24"/>
        </w:rPr>
        <w:lastRenderedPageBreak/>
        <w:t>sick leave and lost employment. Far, quality of time would change by 4 percent over the initial five years in terms of quality-adjusted living years (QALYs) earned.</w:t>
      </w:r>
    </w:p>
    <w:p w:rsidR="00A926B0" w:rsidRDefault="006908DE" w:rsidP="000B71D0">
      <w:pPr>
        <w:spacing w:after="0" w:line="480" w:lineRule="auto"/>
        <w:ind w:firstLine="720"/>
        <w:rPr>
          <w:rFonts w:ascii="Times New Roman" w:hAnsi="Times New Roman" w:cs="Times New Roman"/>
          <w:sz w:val="24"/>
          <w:szCs w:val="24"/>
        </w:rPr>
      </w:pPr>
      <w:r w:rsidRPr="006908DE">
        <w:rPr>
          <w:rFonts w:ascii="Times New Roman" w:hAnsi="Times New Roman" w:cs="Times New Roman"/>
          <w:sz w:val="24"/>
          <w:szCs w:val="24"/>
        </w:rPr>
        <w:t xml:space="preserve">Asset the executive's item, the executive is a specific toolbox created for Inventory control, and where you can locate every single vital apparatus to make the business a higher time span of usability line of items. That implies you can almost certainly control the comfort and change of the items and anticipate a wide range of transportation issues, for example, overloading or under stocking </w:t>
      </w:r>
      <w:r w:rsidR="000B71D0" w:rsidRPr="000B71D0">
        <w:rPr>
          <w:rFonts w:ascii="Times New Roman" w:hAnsi="Times New Roman" w:cs="Times New Roman"/>
          <w:sz w:val="24"/>
          <w:szCs w:val="24"/>
        </w:rPr>
        <w:t xml:space="preserve">the integrated invoicing component. Regardless of the content processes, the business system should accomplish (product management, for example), </w:t>
      </w:r>
      <w:r w:rsidRPr="000B71D0">
        <w:rPr>
          <w:rFonts w:ascii="Times New Roman" w:hAnsi="Times New Roman" w:cs="Times New Roman"/>
          <w:sz w:val="24"/>
          <w:szCs w:val="24"/>
        </w:rPr>
        <w:t>as well as</w:t>
      </w:r>
      <w:r w:rsidR="000B71D0" w:rsidRPr="000B71D0">
        <w:rPr>
          <w:rFonts w:ascii="Times New Roman" w:hAnsi="Times New Roman" w:cs="Times New Roman"/>
          <w:sz w:val="24"/>
          <w:szCs w:val="24"/>
        </w:rPr>
        <w:t xml:space="preserve"> if possible, you should </w:t>
      </w:r>
      <w:r w:rsidR="008A0F6A" w:rsidRPr="000B71D0">
        <w:rPr>
          <w:rFonts w:ascii="Times New Roman" w:hAnsi="Times New Roman" w:cs="Times New Roman"/>
          <w:sz w:val="24"/>
          <w:szCs w:val="24"/>
        </w:rPr>
        <w:t>all the time</w:t>
      </w:r>
      <w:r w:rsidR="000B71D0" w:rsidRPr="000B71D0">
        <w:rPr>
          <w:rFonts w:ascii="Times New Roman" w:hAnsi="Times New Roman" w:cs="Times New Roman"/>
          <w:sz w:val="24"/>
          <w:szCs w:val="24"/>
        </w:rPr>
        <w:t xml:space="preserve"> develop a method that provides at least some necessary billing </w:t>
      </w:r>
      <w:r w:rsidRPr="000B71D0">
        <w:rPr>
          <w:rFonts w:ascii="Times New Roman" w:hAnsi="Times New Roman" w:cs="Times New Roman"/>
          <w:sz w:val="24"/>
          <w:szCs w:val="24"/>
        </w:rPr>
        <w:t>with</w:t>
      </w:r>
      <w:r w:rsidR="000B71D0" w:rsidRPr="000B71D0">
        <w:rPr>
          <w:rFonts w:ascii="Times New Roman" w:hAnsi="Times New Roman" w:cs="Times New Roman"/>
          <w:sz w:val="24"/>
          <w:szCs w:val="24"/>
        </w:rPr>
        <w:t xml:space="preserve"> invoicing functionality. This means you can give yourself the problem of buying more software or migrating information to another organization (</w:t>
      </w:r>
      <w:proofErr w:type="spellStart"/>
      <w:r w:rsidR="000B71D0" w:rsidRPr="000B71D0">
        <w:rPr>
          <w:rFonts w:ascii="Times New Roman" w:hAnsi="Times New Roman" w:cs="Times New Roman"/>
          <w:sz w:val="24"/>
          <w:szCs w:val="24"/>
        </w:rPr>
        <w:t>Duerden</w:t>
      </w:r>
      <w:proofErr w:type="spellEnd"/>
      <w:r w:rsidR="000B71D0" w:rsidRPr="000B71D0">
        <w:rPr>
          <w:rFonts w:ascii="Times New Roman" w:hAnsi="Times New Roman" w:cs="Times New Roman"/>
          <w:sz w:val="24"/>
          <w:szCs w:val="24"/>
        </w:rPr>
        <w:t xml:space="preserve"> et al. 2013). </w:t>
      </w:r>
      <w:r w:rsidR="00A926B0">
        <w:rPr>
          <w:rFonts w:ascii="Times New Roman" w:hAnsi="Times New Roman" w:cs="Times New Roman"/>
          <w:sz w:val="24"/>
          <w:szCs w:val="24"/>
        </w:rPr>
        <w:br w:type="page"/>
      </w:r>
    </w:p>
    <w:p w:rsidR="00A926B0" w:rsidRDefault="00A926B0" w:rsidP="00A926B0">
      <w:pPr>
        <w:spacing w:after="0" w:line="480" w:lineRule="auto"/>
        <w:jc w:val="center"/>
        <w:rPr>
          <w:rFonts w:ascii="Times New Roman" w:hAnsi="Times New Roman" w:cs="Times New Roman"/>
          <w:sz w:val="24"/>
          <w:szCs w:val="24"/>
        </w:rPr>
      </w:pPr>
    </w:p>
    <w:p w:rsidR="00A926B0" w:rsidRDefault="00A926B0" w:rsidP="00A926B0">
      <w:pPr>
        <w:spacing w:after="0" w:line="480" w:lineRule="auto"/>
        <w:jc w:val="center"/>
        <w:rPr>
          <w:rFonts w:ascii="Times New Roman" w:hAnsi="Times New Roman" w:cs="Times New Roman"/>
          <w:sz w:val="24"/>
          <w:szCs w:val="24"/>
        </w:rPr>
      </w:pPr>
    </w:p>
    <w:p w:rsidR="00EB080F" w:rsidRDefault="008236F7" w:rsidP="00A926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B6BFE" w:rsidRDefault="000B71D0" w:rsidP="0040440F">
      <w:pPr>
        <w:spacing w:after="0" w:line="480" w:lineRule="auto"/>
        <w:ind w:left="720" w:hanging="720"/>
        <w:rPr>
          <w:rFonts w:ascii="Times New Roman" w:hAnsi="Times New Roman" w:cs="Times New Roman"/>
          <w:sz w:val="24"/>
          <w:szCs w:val="24"/>
        </w:rPr>
      </w:pPr>
      <w:proofErr w:type="gramStart"/>
      <w:r w:rsidRPr="000B71D0">
        <w:rPr>
          <w:rFonts w:ascii="Times New Roman" w:hAnsi="Times New Roman" w:cs="Times New Roman"/>
          <w:sz w:val="24"/>
          <w:szCs w:val="24"/>
        </w:rPr>
        <w:t>Robertson, R., Wenzel, L., Thompson, J., &amp; Charles, A. (2017).</w:t>
      </w:r>
      <w:proofErr w:type="gramEnd"/>
      <w:r w:rsidRPr="000B71D0">
        <w:rPr>
          <w:rFonts w:ascii="Times New Roman" w:hAnsi="Times New Roman" w:cs="Times New Roman"/>
          <w:sz w:val="24"/>
          <w:szCs w:val="24"/>
        </w:rPr>
        <w:t xml:space="preserve"> </w:t>
      </w:r>
      <w:proofErr w:type="gramStart"/>
      <w:r w:rsidRPr="000B71D0">
        <w:rPr>
          <w:rFonts w:ascii="Times New Roman" w:hAnsi="Times New Roman" w:cs="Times New Roman"/>
          <w:sz w:val="24"/>
          <w:szCs w:val="24"/>
        </w:rPr>
        <w:t>Understanding NHS financial pressures.</w:t>
      </w:r>
      <w:proofErr w:type="gramEnd"/>
      <w:r w:rsidRPr="000B71D0">
        <w:rPr>
          <w:rFonts w:ascii="Times New Roman" w:hAnsi="Times New Roman" w:cs="Times New Roman"/>
          <w:sz w:val="24"/>
          <w:szCs w:val="24"/>
        </w:rPr>
        <w:t> </w:t>
      </w:r>
      <w:r w:rsidRPr="000B71D0">
        <w:rPr>
          <w:rFonts w:ascii="Times New Roman" w:hAnsi="Times New Roman" w:cs="Times New Roman"/>
          <w:i/>
          <w:iCs/>
          <w:sz w:val="24"/>
          <w:szCs w:val="24"/>
        </w:rPr>
        <w:t xml:space="preserve">How are they affecting patient </w:t>
      </w:r>
      <w:proofErr w:type="gramStart"/>
      <w:r w:rsidRPr="000B71D0">
        <w:rPr>
          <w:rFonts w:ascii="Times New Roman" w:hAnsi="Times New Roman" w:cs="Times New Roman"/>
          <w:i/>
          <w:iCs/>
          <w:sz w:val="24"/>
          <w:szCs w:val="24"/>
        </w:rPr>
        <w:t>care</w:t>
      </w:r>
      <w:r w:rsidRPr="000B71D0">
        <w:rPr>
          <w:rFonts w:ascii="Times New Roman" w:hAnsi="Times New Roman" w:cs="Times New Roman"/>
          <w:sz w:val="24"/>
          <w:szCs w:val="24"/>
        </w:rPr>
        <w:t>.</w:t>
      </w:r>
      <w:proofErr w:type="gramEnd"/>
    </w:p>
    <w:p w:rsidR="000B71D0" w:rsidRDefault="000B71D0" w:rsidP="0040440F">
      <w:pPr>
        <w:spacing w:after="0" w:line="480" w:lineRule="auto"/>
        <w:ind w:left="720" w:hanging="720"/>
        <w:rPr>
          <w:rFonts w:ascii="Times New Roman" w:hAnsi="Times New Roman" w:cs="Times New Roman"/>
          <w:sz w:val="24"/>
          <w:szCs w:val="24"/>
        </w:rPr>
      </w:pPr>
      <w:proofErr w:type="spellStart"/>
      <w:proofErr w:type="gramStart"/>
      <w:r w:rsidRPr="000B71D0">
        <w:rPr>
          <w:rFonts w:ascii="Times New Roman" w:hAnsi="Times New Roman" w:cs="Times New Roman"/>
          <w:sz w:val="24"/>
          <w:szCs w:val="24"/>
        </w:rPr>
        <w:t>Duerden</w:t>
      </w:r>
      <w:proofErr w:type="spellEnd"/>
      <w:r w:rsidRPr="000B71D0">
        <w:rPr>
          <w:rFonts w:ascii="Times New Roman" w:hAnsi="Times New Roman" w:cs="Times New Roman"/>
          <w:sz w:val="24"/>
          <w:szCs w:val="24"/>
        </w:rPr>
        <w:t>, M., Avery, T., &amp; Payne, R. (2013).</w:t>
      </w:r>
      <w:proofErr w:type="gramEnd"/>
      <w:r w:rsidRPr="000B71D0">
        <w:rPr>
          <w:rFonts w:ascii="Times New Roman" w:hAnsi="Times New Roman" w:cs="Times New Roman"/>
          <w:sz w:val="24"/>
          <w:szCs w:val="24"/>
        </w:rPr>
        <w:t xml:space="preserve"> </w:t>
      </w:r>
      <w:proofErr w:type="spellStart"/>
      <w:proofErr w:type="gramStart"/>
      <w:r w:rsidRPr="000B71D0">
        <w:rPr>
          <w:rFonts w:ascii="Times New Roman" w:hAnsi="Times New Roman" w:cs="Times New Roman"/>
          <w:sz w:val="24"/>
          <w:szCs w:val="24"/>
        </w:rPr>
        <w:t>Polypharmacy</w:t>
      </w:r>
      <w:proofErr w:type="spellEnd"/>
      <w:r w:rsidRPr="000B71D0">
        <w:rPr>
          <w:rFonts w:ascii="Times New Roman" w:hAnsi="Times New Roman" w:cs="Times New Roman"/>
          <w:sz w:val="24"/>
          <w:szCs w:val="24"/>
        </w:rPr>
        <w:t xml:space="preserve"> and medicines </w:t>
      </w:r>
      <w:proofErr w:type="spellStart"/>
      <w:r w:rsidRPr="000B71D0">
        <w:rPr>
          <w:rFonts w:ascii="Times New Roman" w:hAnsi="Times New Roman" w:cs="Times New Roman"/>
          <w:sz w:val="24"/>
          <w:szCs w:val="24"/>
        </w:rPr>
        <w:t>optimisation</w:t>
      </w:r>
      <w:proofErr w:type="spellEnd"/>
      <w:r w:rsidRPr="000B71D0">
        <w:rPr>
          <w:rFonts w:ascii="Times New Roman" w:hAnsi="Times New Roman" w:cs="Times New Roman"/>
          <w:sz w:val="24"/>
          <w:szCs w:val="24"/>
        </w:rPr>
        <w:t>.</w:t>
      </w:r>
      <w:proofErr w:type="gramEnd"/>
      <w:r w:rsidRPr="000B71D0">
        <w:rPr>
          <w:rFonts w:ascii="Times New Roman" w:hAnsi="Times New Roman" w:cs="Times New Roman"/>
          <w:sz w:val="24"/>
          <w:szCs w:val="24"/>
        </w:rPr>
        <w:t> </w:t>
      </w:r>
      <w:proofErr w:type="gramStart"/>
      <w:r w:rsidRPr="000B71D0">
        <w:rPr>
          <w:rFonts w:ascii="Times New Roman" w:hAnsi="Times New Roman" w:cs="Times New Roman"/>
          <w:i/>
          <w:iCs/>
          <w:sz w:val="24"/>
          <w:szCs w:val="24"/>
        </w:rPr>
        <w:t>Making it safe and sound.</w:t>
      </w:r>
      <w:proofErr w:type="gramEnd"/>
      <w:r w:rsidRPr="000B71D0">
        <w:rPr>
          <w:rFonts w:ascii="Times New Roman" w:hAnsi="Times New Roman" w:cs="Times New Roman"/>
          <w:i/>
          <w:iCs/>
          <w:sz w:val="24"/>
          <w:szCs w:val="24"/>
        </w:rPr>
        <w:t xml:space="preserve"> London: </w:t>
      </w:r>
      <w:proofErr w:type="gramStart"/>
      <w:r w:rsidRPr="000B71D0">
        <w:rPr>
          <w:rFonts w:ascii="Times New Roman" w:hAnsi="Times New Roman" w:cs="Times New Roman"/>
          <w:i/>
          <w:iCs/>
          <w:sz w:val="24"/>
          <w:szCs w:val="24"/>
        </w:rPr>
        <w:t>The</w:t>
      </w:r>
      <w:proofErr w:type="gramEnd"/>
      <w:r w:rsidRPr="000B71D0">
        <w:rPr>
          <w:rFonts w:ascii="Times New Roman" w:hAnsi="Times New Roman" w:cs="Times New Roman"/>
          <w:i/>
          <w:iCs/>
          <w:sz w:val="24"/>
          <w:szCs w:val="24"/>
        </w:rPr>
        <w:t xml:space="preserve"> King’s Fund</w:t>
      </w:r>
      <w:r w:rsidRPr="000B71D0">
        <w:rPr>
          <w:rFonts w:ascii="Times New Roman" w:hAnsi="Times New Roman" w:cs="Times New Roman"/>
          <w:sz w:val="24"/>
          <w:szCs w:val="24"/>
        </w:rPr>
        <w:t>.</w:t>
      </w:r>
    </w:p>
    <w:p w:rsidR="009F12BB" w:rsidRPr="002A70D5" w:rsidRDefault="009F12BB" w:rsidP="0040440F">
      <w:pPr>
        <w:spacing w:after="0" w:line="480" w:lineRule="auto"/>
        <w:ind w:left="720" w:hanging="720"/>
        <w:rPr>
          <w:rFonts w:ascii="Times New Roman" w:hAnsi="Times New Roman" w:cs="Times New Roman"/>
          <w:sz w:val="24"/>
          <w:szCs w:val="24"/>
        </w:rPr>
      </w:pPr>
      <w:proofErr w:type="gramStart"/>
      <w:r w:rsidRPr="009F12BB">
        <w:rPr>
          <w:rFonts w:ascii="Times New Roman" w:hAnsi="Times New Roman" w:cs="Times New Roman"/>
          <w:sz w:val="24"/>
          <w:szCs w:val="24"/>
        </w:rPr>
        <w:t>North, N., &amp; Hughes, F. (2012).</w:t>
      </w:r>
      <w:proofErr w:type="gramEnd"/>
      <w:r w:rsidRPr="009F12BB">
        <w:rPr>
          <w:rFonts w:ascii="Times New Roman" w:hAnsi="Times New Roman" w:cs="Times New Roman"/>
          <w:sz w:val="24"/>
          <w:szCs w:val="24"/>
        </w:rPr>
        <w:t xml:space="preserve"> </w:t>
      </w:r>
      <w:proofErr w:type="gramStart"/>
      <w:r w:rsidRPr="009F12BB">
        <w:rPr>
          <w:rFonts w:ascii="Times New Roman" w:hAnsi="Times New Roman" w:cs="Times New Roman"/>
          <w:sz w:val="24"/>
          <w:szCs w:val="24"/>
        </w:rPr>
        <w:t>A systems perspective on nursing productivity.</w:t>
      </w:r>
      <w:proofErr w:type="gramEnd"/>
      <w:r w:rsidRPr="009F12BB">
        <w:rPr>
          <w:rFonts w:ascii="Times New Roman" w:hAnsi="Times New Roman" w:cs="Times New Roman"/>
          <w:sz w:val="24"/>
          <w:szCs w:val="24"/>
        </w:rPr>
        <w:t> </w:t>
      </w:r>
      <w:r w:rsidRPr="009F12BB">
        <w:rPr>
          <w:rFonts w:ascii="Times New Roman" w:hAnsi="Times New Roman" w:cs="Times New Roman"/>
          <w:i/>
          <w:iCs/>
          <w:sz w:val="24"/>
          <w:szCs w:val="24"/>
        </w:rPr>
        <w:t>Journal of health organization and management</w:t>
      </w:r>
      <w:r w:rsidRPr="009F12BB">
        <w:rPr>
          <w:rFonts w:ascii="Times New Roman" w:hAnsi="Times New Roman" w:cs="Times New Roman"/>
          <w:sz w:val="24"/>
          <w:szCs w:val="24"/>
        </w:rPr>
        <w:t>, </w:t>
      </w:r>
      <w:r w:rsidRPr="009F12BB">
        <w:rPr>
          <w:rFonts w:ascii="Times New Roman" w:hAnsi="Times New Roman" w:cs="Times New Roman"/>
          <w:i/>
          <w:iCs/>
          <w:sz w:val="24"/>
          <w:szCs w:val="24"/>
        </w:rPr>
        <w:t>26</w:t>
      </w:r>
      <w:r w:rsidRPr="009F12BB">
        <w:rPr>
          <w:rFonts w:ascii="Times New Roman" w:hAnsi="Times New Roman" w:cs="Times New Roman"/>
          <w:sz w:val="24"/>
          <w:szCs w:val="24"/>
        </w:rPr>
        <w:t>(2), 192-214.</w:t>
      </w:r>
    </w:p>
    <w:sectPr w:rsidR="009F12BB" w:rsidRPr="002A70D5" w:rsidSect="00BD79F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AF5" w:rsidRDefault="004E4AF5" w:rsidP="007B6BFE">
      <w:pPr>
        <w:spacing w:after="0" w:line="240" w:lineRule="auto"/>
      </w:pPr>
      <w:r>
        <w:separator/>
      </w:r>
    </w:p>
  </w:endnote>
  <w:endnote w:type="continuationSeparator" w:id="0">
    <w:p w:rsidR="004E4AF5" w:rsidRDefault="004E4AF5" w:rsidP="007B6B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AF5" w:rsidRDefault="004E4AF5" w:rsidP="007B6BFE">
      <w:pPr>
        <w:spacing w:after="0" w:line="240" w:lineRule="auto"/>
      </w:pPr>
      <w:r>
        <w:separator/>
      </w:r>
    </w:p>
  </w:footnote>
  <w:footnote w:type="continuationSeparator" w:id="0">
    <w:p w:rsidR="004E4AF5" w:rsidRDefault="004E4AF5" w:rsidP="007B6B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084321"/>
      <w:docPartObj>
        <w:docPartGallery w:val="Page Numbers (Top of Page)"/>
        <w:docPartUnique/>
      </w:docPartObj>
    </w:sdtPr>
    <w:sdtContent>
      <w:p w:rsidR="00BD79F3" w:rsidRPr="0046229F" w:rsidRDefault="009F7594" w:rsidP="009F7594">
        <w:pPr>
          <w:spacing w:after="0" w:line="480" w:lineRule="auto"/>
          <w:rPr>
            <w:rFonts w:ascii="Times New Roman" w:hAnsi="Times New Roman" w:cs="Times New Roman"/>
            <w:sz w:val="24"/>
            <w:szCs w:val="24"/>
          </w:rPr>
        </w:pPr>
        <w:r w:rsidRPr="009F7594">
          <w:rPr>
            <w:rFonts w:ascii="Times New Roman" w:hAnsi="Times New Roman" w:cs="Times New Roman"/>
            <w:color w:val="202124"/>
            <w:sz w:val="24"/>
            <w:szCs w:val="24"/>
            <w:shd w:val="clear" w:color="auto" w:fill="FFFFFF"/>
          </w:rPr>
          <w:t>DIGITAL ASSET MANAGEMENT SOFTWARE</w:t>
        </w: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sidR="0046229F">
          <w:rPr>
            <w:rFonts w:ascii="Times New Roman" w:hAnsi="Times New Roman" w:cs="Times New Roman"/>
            <w:sz w:val="24"/>
            <w:szCs w:val="24"/>
          </w:rPr>
          <w:tab/>
          <w:t xml:space="preserve">  </w:t>
        </w:r>
        <w:r w:rsidR="00F03836" w:rsidRPr="0046229F">
          <w:rPr>
            <w:rFonts w:ascii="Times New Roman" w:hAnsi="Times New Roman" w:cs="Times New Roman"/>
            <w:sz w:val="24"/>
            <w:szCs w:val="24"/>
          </w:rPr>
          <w:fldChar w:fldCharType="begin"/>
        </w:r>
        <w:r w:rsidR="00BD79F3" w:rsidRPr="0046229F">
          <w:rPr>
            <w:rFonts w:ascii="Times New Roman" w:hAnsi="Times New Roman" w:cs="Times New Roman"/>
            <w:sz w:val="24"/>
            <w:szCs w:val="24"/>
          </w:rPr>
          <w:instrText xml:space="preserve"> PAGE   \* MERGEFORMAT </w:instrText>
        </w:r>
        <w:r w:rsidR="00F03836" w:rsidRPr="0046229F">
          <w:rPr>
            <w:rFonts w:ascii="Times New Roman" w:hAnsi="Times New Roman" w:cs="Times New Roman"/>
            <w:sz w:val="24"/>
            <w:szCs w:val="24"/>
          </w:rPr>
          <w:fldChar w:fldCharType="separate"/>
        </w:r>
        <w:r w:rsidR="000B4FEA">
          <w:rPr>
            <w:rFonts w:ascii="Times New Roman" w:hAnsi="Times New Roman" w:cs="Times New Roman"/>
            <w:noProof/>
            <w:sz w:val="24"/>
            <w:szCs w:val="24"/>
          </w:rPr>
          <w:t>3</w:t>
        </w:r>
        <w:r w:rsidR="00F03836" w:rsidRPr="0046229F">
          <w:rPr>
            <w:rFonts w:ascii="Times New Roman" w:hAnsi="Times New Roman" w:cs="Times New Roman"/>
            <w:sz w:val="24"/>
            <w:szCs w:val="24"/>
          </w:rPr>
          <w:fldChar w:fldCharType="end"/>
        </w:r>
      </w:p>
    </w:sdtContent>
  </w:sdt>
  <w:p w:rsidR="00BD79F3" w:rsidRPr="0046229F" w:rsidRDefault="00BD79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F3" w:rsidRPr="00BD79F3" w:rsidRDefault="00BD79F3" w:rsidP="009F7594">
    <w:pPr>
      <w:spacing w:after="0" w:line="480" w:lineRule="auto"/>
      <w:rPr>
        <w:rFonts w:ascii="Times New Roman" w:hAnsi="Times New Roman" w:cs="Times New Roman"/>
        <w:sz w:val="24"/>
        <w:szCs w:val="24"/>
      </w:rPr>
    </w:pPr>
    <w:r w:rsidRPr="00BD79F3">
      <w:rPr>
        <w:rFonts w:ascii="Times New Roman" w:hAnsi="Times New Roman" w:cs="Times New Roman"/>
        <w:sz w:val="24"/>
        <w:szCs w:val="24"/>
      </w:rPr>
      <w:t>Running Head:</w:t>
    </w:r>
    <w:r w:rsidR="009F7594" w:rsidRPr="009F7594">
      <w:rPr>
        <w:rFonts w:ascii="Times New Roman" w:hAnsi="Times New Roman" w:cs="Times New Roman"/>
        <w:color w:val="202124"/>
        <w:sz w:val="24"/>
        <w:szCs w:val="24"/>
        <w:shd w:val="clear" w:color="auto" w:fill="FFFFFF"/>
      </w:rPr>
      <w:t xml:space="preserve"> Digital Asset Management Software</w:t>
    </w:r>
    <w:r w:rsidR="009F7594">
      <w:rPr>
        <w:rFonts w:ascii="Times New Roman" w:hAnsi="Times New Roman" w:cs="Times New Roman"/>
        <w:color w:val="202124"/>
        <w:sz w:val="24"/>
        <w:szCs w:val="24"/>
        <w:shd w:val="clear" w:color="auto" w:fill="FFFFFF"/>
      </w:rPr>
      <w:tab/>
    </w:r>
    <w:r w:rsidR="009F7594">
      <w:rPr>
        <w:rFonts w:ascii="Times New Roman" w:hAnsi="Times New Roman" w:cs="Times New Roman"/>
        <w:color w:val="202124"/>
        <w:sz w:val="24"/>
        <w:szCs w:val="24"/>
        <w:shd w:val="clear" w:color="auto" w:fill="FFFFFF"/>
      </w:rPr>
      <w:tab/>
    </w:r>
    <w:r w:rsidR="009F7594">
      <w:rPr>
        <w:rFonts w:ascii="Times New Roman" w:hAnsi="Times New Roman" w:cs="Times New Roman"/>
        <w:color w:val="202124"/>
        <w:sz w:val="24"/>
        <w:szCs w:val="24"/>
        <w:shd w:val="clear" w:color="auto" w:fill="FFFFFF"/>
      </w:rPr>
      <w:tab/>
    </w:r>
    <w:r w:rsidR="009F7594">
      <w:rPr>
        <w:rFonts w:ascii="Times New Roman" w:hAnsi="Times New Roman" w:cs="Times New Roman"/>
        <w:color w:val="202124"/>
        <w:sz w:val="24"/>
        <w:szCs w:val="24"/>
        <w:shd w:val="clear" w:color="auto" w:fill="FFFFFF"/>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D79F3">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86D26"/>
    <w:multiLevelType w:val="hybridMultilevel"/>
    <w:tmpl w:val="0F78D356"/>
    <w:lvl w:ilvl="0" w:tplc="2D2434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AD0F8B"/>
    <w:multiLevelType w:val="hybridMultilevel"/>
    <w:tmpl w:val="FDEAA8BC"/>
    <w:lvl w:ilvl="0" w:tplc="31805A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85711F"/>
    <w:multiLevelType w:val="hybridMultilevel"/>
    <w:tmpl w:val="926A8A92"/>
    <w:lvl w:ilvl="0" w:tplc="40D215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95D73"/>
    <w:rsid w:val="000373B8"/>
    <w:rsid w:val="000A3DF6"/>
    <w:rsid w:val="000A7F3C"/>
    <w:rsid w:val="000B4FEA"/>
    <w:rsid w:val="000B71D0"/>
    <w:rsid w:val="000E7007"/>
    <w:rsid w:val="00111AFA"/>
    <w:rsid w:val="00140FA3"/>
    <w:rsid w:val="0015529C"/>
    <w:rsid w:val="00176350"/>
    <w:rsid w:val="00194727"/>
    <w:rsid w:val="001A5816"/>
    <w:rsid w:val="002129E3"/>
    <w:rsid w:val="00244103"/>
    <w:rsid w:val="00245B79"/>
    <w:rsid w:val="002548C1"/>
    <w:rsid w:val="00267E36"/>
    <w:rsid w:val="002A0EFB"/>
    <w:rsid w:val="002A3681"/>
    <w:rsid w:val="002A70D5"/>
    <w:rsid w:val="002B5101"/>
    <w:rsid w:val="002B60C8"/>
    <w:rsid w:val="002C2934"/>
    <w:rsid w:val="002C2F00"/>
    <w:rsid w:val="002C4954"/>
    <w:rsid w:val="002C5B43"/>
    <w:rsid w:val="002C5DB4"/>
    <w:rsid w:val="003036D0"/>
    <w:rsid w:val="00341816"/>
    <w:rsid w:val="00344CFE"/>
    <w:rsid w:val="00356E38"/>
    <w:rsid w:val="00357BE7"/>
    <w:rsid w:val="00360E3B"/>
    <w:rsid w:val="003827A8"/>
    <w:rsid w:val="003B26EF"/>
    <w:rsid w:val="003F0A3B"/>
    <w:rsid w:val="003F1597"/>
    <w:rsid w:val="003F1692"/>
    <w:rsid w:val="003F5FA9"/>
    <w:rsid w:val="0040440F"/>
    <w:rsid w:val="00410FF0"/>
    <w:rsid w:val="00442948"/>
    <w:rsid w:val="004503AC"/>
    <w:rsid w:val="0045081F"/>
    <w:rsid w:val="00456E91"/>
    <w:rsid w:val="0046229F"/>
    <w:rsid w:val="0046611F"/>
    <w:rsid w:val="00472C63"/>
    <w:rsid w:val="004A7852"/>
    <w:rsid w:val="004B0586"/>
    <w:rsid w:val="004D7580"/>
    <w:rsid w:val="004E2346"/>
    <w:rsid w:val="004E4AF5"/>
    <w:rsid w:val="00504AC3"/>
    <w:rsid w:val="00510EE2"/>
    <w:rsid w:val="00511735"/>
    <w:rsid w:val="00526E4B"/>
    <w:rsid w:val="00535412"/>
    <w:rsid w:val="00536D8B"/>
    <w:rsid w:val="00560FEC"/>
    <w:rsid w:val="0058484F"/>
    <w:rsid w:val="005B4927"/>
    <w:rsid w:val="005D1012"/>
    <w:rsid w:val="005E1C77"/>
    <w:rsid w:val="0060309E"/>
    <w:rsid w:val="00621878"/>
    <w:rsid w:val="00626137"/>
    <w:rsid w:val="006337C9"/>
    <w:rsid w:val="00637949"/>
    <w:rsid w:val="006651E0"/>
    <w:rsid w:val="00682077"/>
    <w:rsid w:val="006908DE"/>
    <w:rsid w:val="006A063B"/>
    <w:rsid w:val="006C56B0"/>
    <w:rsid w:val="006C7355"/>
    <w:rsid w:val="006E61C6"/>
    <w:rsid w:val="007121CC"/>
    <w:rsid w:val="007127C2"/>
    <w:rsid w:val="00732B65"/>
    <w:rsid w:val="00762AB8"/>
    <w:rsid w:val="00777DE0"/>
    <w:rsid w:val="00780B82"/>
    <w:rsid w:val="00794B70"/>
    <w:rsid w:val="007B6BFE"/>
    <w:rsid w:val="007E0AD1"/>
    <w:rsid w:val="00800A95"/>
    <w:rsid w:val="0080400D"/>
    <w:rsid w:val="008236F7"/>
    <w:rsid w:val="00835786"/>
    <w:rsid w:val="0084713D"/>
    <w:rsid w:val="0086476E"/>
    <w:rsid w:val="008927CD"/>
    <w:rsid w:val="008957C2"/>
    <w:rsid w:val="00896D91"/>
    <w:rsid w:val="008A0F6A"/>
    <w:rsid w:val="008A2AC0"/>
    <w:rsid w:val="008B2688"/>
    <w:rsid w:val="008B6E71"/>
    <w:rsid w:val="008F4A1F"/>
    <w:rsid w:val="008F5172"/>
    <w:rsid w:val="008F7F90"/>
    <w:rsid w:val="0091516F"/>
    <w:rsid w:val="00944D74"/>
    <w:rsid w:val="00947BAE"/>
    <w:rsid w:val="00954387"/>
    <w:rsid w:val="00963C89"/>
    <w:rsid w:val="00977E39"/>
    <w:rsid w:val="009809B3"/>
    <w:rsid w:val="00994336"/>
    <w:rsid w:val="009A438E"/>
    <w:rsid w:val="009A6AC4"/>
    <w:rsid w:val="009B02D0"/>
    <w:rsid w:val="009D0FF6"/>
    <w:rsid w:val="009E54D4"/>
    <w:rsid w:val="009F12BB"/>
    <w:rsid w:val="009F4EA2"/>
    <w:rsid w:val="009F7594"/>
    <w:rsid w:val="00A034BC"/>
    <w:rsid w:val="00A3689C"/>
    <w:rsid w:val="00A377D6"/>
    <w:rsid w:val="00A42DBE"/>
    <w:rsid w:val="00A5358F"/>
    <w:rsid w:val="00A926B0"/>
    <w:rsid w:val="00AA00D0"/>
    <w:rsid w:val="00AB0CFA"/>
    <w:rsid w:val="00AD1E1C"/>
    <w:rsid w:val="00AD6B2D"/>
    <w:rsid w:val="00AE3289"/>
    <w:rsid w:val="00B20D57"/>
    <w:rsid w:val="00B24CB2"/>
    <w:rsid w:val="00B83928"/>
    <w:rsid w:val="00B9570A"/>
    <w:rsid w:val="00B97A2E"/>
    <w:rsid w:val="00BA0610"/>
    <w:rsid w:val="00BB0D2F"/>
    <w:rsid w:val="00BD79F3"/>
    <w:rsid w:val="00BF1043"/>
    <w:rsid w:val="00C63B21"/>
    <w:rsid w:val="00C70ED7"/>
    <w:rsid w:val="00C76E4E"/>
    <w:rsid w:val="00C8273A"/>
    <w:rsid w:val="00C9378E"/>
    <w:rsid w:val="00CC098B"/>
    <w:rsid w:val="00CE0A00"/>
    <w:rsid w:val="00CF7A2E"/>
    <w:rsid w:val="00D026F5"/>
    <w:rsid w:val="00D05208"/>
    <w:rsid w:val="00D50C66"/>
    <w:rsid w:val="00D66FF7"/>
    <w:rsid w:val="00DB2CB6"/>
    <w:rsid w:val="00DC2149"/>
    <w:rsid w:val="00DC28D2"/>
    <w:rsid w:val="00DC65E3"/>
    <w:rsid w:val="00DD13E4"/>
    <w:rsid w:val="00DD7E8F"/>
    <w:rsid w:val="00E1219C"/>
    <w:rsid w:val="00E402A5"/>
    <w:rsid w:val="00E70E40"/>
    <w:rsid w:val="00E71C17"/>
    <w:rsid w:val="00E95D73"/>
    <w:rsid w:val="00EA1F11"/>
    <w:rsid w:val="00EB080F"/>
    <w:rsid w:val="00EB29BF"/>
    <w:rsid w:val="00EC7654"/>
    <w:rsid w:val="00ED63FC"/>
    <w:rsid w:val="00F03836"/>
    <w:rsid w:val="00F10AD2"/>
    <w:rsid w:val="00F11241"/>
    <w:rsid w:val="00F13A5F"/>
    <w:rsid w:val="00F16D7D"/>
    <w:rsid w:val="00F212B7"/>
    <w:rsid w:val="00F54D86"/>
    <w:rsid w:val="00F629CB"/>
    <w:rsid w:val="00F87073"/>
    <w:rsid w:val="00FA7EEC"/>
    <w:rsid w:val="00FB6B5C"/>
    <w:rsid w:val="00FF4E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94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BFE"/>
  </w:style>
  <w:style w:type="paragraph" w:styleId="Footer">
    <w:name w:val="footer"/>
    <w:basedOn w:val="Normal"/>
    <w:link w:val="FooterChar"/>
    <w:uiPriority w:val="99"/>
    <w:semiHidden/>
    <w:unhideWhenUsed/>
    <w:rsid w:val="007B6B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6BFE"/>
  </w:style>
  <w:style w:type="paragraph" w:styleId="ListParagraph">
    <w:name w:val="List Paragraph"/>
    <w:basedOn w:val="Normal"/>
    <w:uiPriority w:val="34"/>
    <w:qFormat/>
    <w:rsid w:val="00456E91"/>
    <w:pPr>
      <w:ind w:left="720"/>
      <w:contextualSpacing/>
    </w:pPr>
  </w:style>
  <w:style w:type="character" w:styleId="Hyperlink">
    <w:name w:val="Hyperlink"/>
    <w:basedOn w:val="DefaultParagraphFont"/>
    <w:uiPriority w:val="99"/>
    <w:unhideWhenUsed/>
    <w:rsid w:val="00B83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381677">
      <w:bodyDiv w:val="1"/>
      <w:marLeft w:val="0"/>
      <w:marRight w:val="0"/>
      <w:marTop w:val="0"/>
      <w:marBottom w:val="0"/>
      <w:divBdr>
        <w:top w:val="none" w:sz="0" w:space="0" w:color="auto"/>
        <w:left w:val="none" w:sz="0" w:space="0" w:color="auto"/>
        <w:bottom w:val="none" w:sz="0" w:space="0" w:color="auto"/>
        <w:right w:val="none" w:sz="0" w:space="0" w:color="auto"/>
      </w:divBdr>
    </w:div>
    <w:div w:id="106966963">
      <w:bodyDiv w:val="1"/>
      <w:marLeft w:val="0"/>
      <w:marRight w:val="0"/>
      <w:marTop w:val="0"/>
      <w:marBottom w:val="0"/>
      <w:divBdr>
        <w:top w:val="none" w:sz="0" w:space="0" w:color="auto"/>
        <w:left w:val="none" w:sz="0" w:space="0" w:color="auto"/>
        <w:bottom w:val="none" w:sz="0" w:space="0" w:color="auto"/>
        <w:right w:val="none" w:sz="0" w:space="0" w:color="auto"/>
      </w:divBdr>
    </w:div>
    <w:div w:id="196479252">
      <w:bodyDiv w:val="1"/>
      <w:marLeft w:val="0"/>
      <w:marRight w:val="0"/>
      <w:marTop w:val="0"/>
      <w:marBottom w:val="0"/>
      <w:divBdr>
        <w:top w:val="none" w:sz="0" w:space="0" w:color="auto"/>
        <w:left w:val="none" w:sz="0" w:space="0" w:color="auto"/>
        <w:bottom w:val="none" w:sz="0" w:space="0" w:color="auto"/>
        <w:right w:val="none" w:sz="0" w:space="0" w:color="auto"/>
      </w:divBdr>
    </w:div>
    <w:div w:id="707532379">
      <w:bodyDiv w:val="1"/>
      <w:marLeft w:val="0"/>
      <w:marRight w:val="0"/>
      <w:marTop w:val="0"/>
      <w:marBottom w:val="0"/>
      <w:divBdr>
        <w:top w:val="none" w:sz="0" w:space="0" w:color="auto"/>
        <w:left w:val="none" w:sz="0" w:space="0" w:color="auto"/>
        <w:bottom w:val="none" w:sz="0" w:space="0" w:color="auto"/>
        <w:right w:val="none" w:sz="0" w:space="0" w:color="auto"/>
      </w:divBdr>
    </w:div>
    <w:div w:id="1098252500">
      <w:bodyDiv w:val="1"/>
      <w:marLeft w:val="0"/>
      <w:marRight w:val="0"/>
      <w:marTop w:val="0"/>
      <w:marBottom w:val="0"/>
      <w:divBdr>
        <w:top w:val="none" w:sz="0" w:space="0" w:color="auto"/>
        <w:left w:val="none" w:sz="0" w:space="0" w:color="auto"/>
        <w:bottom w:val="none" w:sz="0" w:space="0" w:color="auto"/>
        <w:right w:val="none" w:sz="0" w:space="0" w:color="auto"/>
      </w:divBdr>
    </w:div>
    <w:div w:id="1103108791">
      <w:bodyDiv w:val="1"/>
      <w:marLeft w:val="0"/>
      <w:marRight w:val="0"/>
      <w:marTop w:val="0"/>
      <w:marBottom w:val="0"/>
      <w:divBdr>
        <w:top w:val="none" w:sz="0" w:space="0" w:color="auto"/>
        <w:left w:val="none" w:sz="0" w:space="0" w:color="auto"/>
        <w:bottom w:val="none" w:sz="0" w:space="0" w:color="auto"/>
        <w:right w:val="none" w:sz="0" w:space="0" w:color="auto"/>
      </w:divBdr>
    </w:div>
    <w:div w:id="1394963476">
      <w:bodyDiv w:val="1"/>
      <w:marLeft w:val="0"/>
      <w:marRight w:val="0"/>
      <w:marTop w:val="0"/>
      <w:marBottom w:val="0"/>
      <w:divBdr>
        <w:top w:val="none" w:sz="0" w:space="0" w:color="auto"/>
        <w:left w:val="none" w:sz="0" w:space="0" w:color="auto"/>
        <w:bottom w:val="none" w:sz="0" w:space="0" w:color="auto"/>
        <w:right w:val="none" w:sz="0" w:space="0" w:color="auto"/>
      </w:divBdr>
    </w:div>
    <w:div w:id="208112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FF915F-26F2-4BBF-B2C4-C7CF248E1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martin</cp:lastModifiedBy>
  <cp:revision>7</cp:revision>
  <dcterms:created xsi:type="dcterms:W3CDTF">2019-07-18T14:23:00Z</dcterms:created>
  <dcterms:modified xsi:type="dcterms:W3CDTF">2019-07-18T14:43:00Z</dcterms:modified>
</cp:coreProperties>
</file>